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8E3BA3" w14:textId="2A89EC74" w:rsidR="000D1E51" w:rsidRDefault="001017EA">
      <w:pPr>
        <w:rPr>
          <w:b/>
          <w:bCs/>
        </w:rPr>
      </w:pPr>
      <w:r>
        <w:rPr>
          <w:b/>
          <w:bCs/>
        </w:rPr>
        <w:t xml:space="preserve">Chestnut </w:t>
      </w:r>
      <w:r w:rsidR="005F2F2E" w:rsidRPr="005F2F2E">
        <w:rPr>
          <w:b/>
          <w:bCs/>
        </w:rPr>
        <w:t>Class 2-year Topic Cycle</w:t>
      </w:r>
    </w:p>
    <w:p w14:paraId="49146EE0" w14:textId="77777777" w:rsidR="005F2F2E" w:rsidRDefault="005F2F2E">
      <w:pPr>
        <w:rPr>
          <w:b/>
          <w:bCs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997"/>
        <w:gridCol w:w="1992"/>
        <w:gridCol w:w="1992"/>
        <w:gridCol w:w="1993"/>
        <w:gridCol w:w="1993"/>
        <w:gridCol w:w="1993"/>
        <w:gridCol w:w="1993"/>
      </w:tblGrid>
      <w:tr w:rsidR="00A91FD0" w:rsidRPr="001017EA" w14:paraId="527C5348" w14:textId="77777777" w:rsidTr="001017EA">
        <w:tc>
          <w:tcPr>
            <w:tcW w:w="1997" w:type="dxa"/>
            <w:shd w:val="clear" w:color="auto" w:fill="FAE2D5" w:themeFill="accent2" w:themeFillTint="33"/>
          </w:tcPr>
          <w:p w14:paraId="533A9F98" w14:textId="77777777" w:rsidR="005F2F2E" w:rsidRPr="001017EA" w:rsidRDefault="005F2F2E">
            <w:pPr>
              <w:rPr>
                <w:rFonts w:ascii="Candara" w:hAnsi="Candara"/>
                <w:b/>
                <w:bCs/>
                <w:color w:val="000000" w:themeColor="text1"/>
              </w:rPr>
            </w:pPr>
          </w:p>
        </w:tc>
        <w:tc>
          <w:tcPr>
            <w:tcW w:w="1992" w:type="dxa"/>
            <w:shd w:val="clear" w:color="auto" w:fill="FAE2D5" w:themeFill="accent2" w:themeFillTint="33"/>
          </w:tcPr>
          <w:p w14:paraId="0B0968C8" w14:textId="583BB0C2" w:rsidR="005F2F2E" w:rsidRPr="001017EA" w:rsidRDefault="005F2F2E">
            <w:pPr>
              <w:rPr>
                <w:rFonts w:ascii="Candara" w:hAnsi="Candara"/>
                <w:b/>
                <w:bCs/>
              </w:rPr>
            </w:pPr>
            <w:r w:rsidRPr="001017EA">
              <w:rPr>
                <w:rFonts w:ascii="Candara" w:hAnsi="Candara"/>
                <w:b/>
                <w:bCs/>
              </w:rPr>
              <w:t>Autumn 1</w:t>
            </w:r>
          </w:p>
        </w:tc>
        <w:tc>
          <w:tcPr>
            <w:tcW w:w="1992" w:type="dxa"/>
            <w:shd w:val="clear" w:color="auto" w:fill="FAE2D5" w:themeFill="accent2" w:themeFillTint="33"/>
          </w:tcPr>
          <w:p w14:paraId="03057CFA" w14:textId="41DACF8C" w:rsidR="005F2F2E" w:rsidRPr="001017EA" w:rsidRDefault="005F2F2E">
            <w:pPr>
              <w:rPr>
                <w:rFonts w:ascii="Candara" w:hAnsi="Candara"/>
                <w:b/>
                <w:bCs/>
              </w:rPr>
            </w:pPr>
            <w:r w:rsidRPr="001017EA">
              <w:rPr>
                <w:rFonts w:ascii="Candara" w:hAnsi="Candara"/>
                <w:b/>
                <w:bCs/>
              </w:rPr>
              <w:t>Autumn 2</w:t>
            </w:r>
          </w:p>
        </w:tc>
        <w:tc>
          <w:tcPr>
            <w:tcW w:w="1993" w:type="dxa"/>
            <w:shd w:val="clear" w:color="auto" w:fill="FAE2D5" w:themeFill="accent2" w:themeFillTint="33"/>
          </w:tcPr>
          <w:p w14:paraId="04983EC4" w14:textId="08BC0886" w:rsidR="005F2F2E" w:rsidRPr="001017EA" w:rsidRDefault="005F2F2E">
            <w:pPr>
              <w:rPr>
                <w:rFonts w:ascii="Candara" w:hAnsi="Candara"/>
                <w:b/>
                <w:bCs/>
              </w:rPr>
            </w:pPr>
            <w:r w:rsidRPr="001017EA">
              <w:rPr>
                <w:rFonts w:ascii="Candara" w:hAnsi="Candara"/>
                <w:b/>
                <w:bCs/>
              </w:rPr>
              <w:t>Spring 1</w:t>
            </w:r>
          </w:p>
        </w:tc>
        <w:tc>
          <w:tcPr>
            <w:tcW w:w="1993" w:type="dxa"/>
            <w:shd w:val="clear" w:color="auto" w:fill="FAE2D5" w:themeFill="accent2" w:themeFillTint="33"/>
          </w:tcPr>
          <w:p w14:paraId="5FACA4AB" w14:textId="6BBEEE3A" w:rsidR="005F2F2E" w:rsidRPr="001017EA" w:rsidRDefault="005F2F2E">
            <w:pPr>
              <w:rPr>
                <w:rFonts w:ascii="Candara" w:hAnsi="Candara"/>
                <w:b/>
                <w:bCs/>
              </w:rPr>
            </w:pPr>
            <w:r w:rsidRPr="001017EA">
              <w:rPr>
                <w:rFonts w:ascii="Candara" w:hAnsi="Candara"/>
                <w:b/>
                <w:bCs/>
              </w:rPr>
              <w:t>Spring 2</w:t>
            </w:r>
          </w:p>
        </w:tc>
        <w:tc>
          <w:tcPr>
            <w:tcW w:w="1993" w:type="dxa"/>
            <w:shd w:val="clear" w:color="auto" w:fill="FAE2D5" w:themeFill="accent2" w:themeFillTint="33"/>
          </w:tcPr>
          <w:p w14:paraId="7D361F2F" w14:textId="270E7230" w:rsidR="005F2F2E" w:rsidRPr="001017EA" w:rsidRDefault="005F2F2E">
            <w:pPr>
              <w:rPr>
                <w:rFonts w:ascii="Candara" w:hAnsi="Candara"/>
                <w:b/>
                <w:bCs/>
              </w:rPr>
            </w:pPr>
            <w:r w:rsidRPr="001017EA">
              <w:rPr>
                <w:rFonts w:ascii="Candara" w:hAnsi="Candara"/>
                <w:b/>
                <w:bCs/>
              </w:rPr>
              <w:t>Summer 1</w:t>
            </w:r>
          </w:p>
        </w:tc>
        <w:tc>
          <w:tcPr>
            <w:tcW w:w="1993" w:type="dxa"/>
            <w:shd w:val="clear" w:color="auto" w:fill="FAE2D5" w:themeFill="accent2" w:themeFillTint="33"/>
          </w:tcPr>
          <w:p w14:paraId="20575C4A" w14:textId="158708EC" w:rsidR="005F2F2E" w:rsidRPr="001017EA" w:rsidRDefault="005F2F2E">
            <w:pPr>
              <w:rPr>
                <w:rFonts w:ascii="Candara" w:hAnsi="Candara"/>
                <w:b/>
                <w:bCs/>
              </w:rPr>
            </w:pPr>
            <w:r w:rsidRPr="001017EA">
              <w:rPr>
                <w:rFonts w:ascii="Candara" w:hAnsi="Candara"/>
                <w:b/>
                <w:bCs/>
              </w:rPr>
              <w:t>Summer 2</w:t>
            </w:r>
          </w:p>
        </w:tc>
      </w:tr>
      <w:tr w:rsidR="001017EA" w:rsidRPr="001017EA" w14:paraId="6217F21D" w14:textId="77777777" w:rsidTr="005C7395">
        <w:tc>
          <w:tcPr>
            <w:tcW w:w="1997" w:type="dxa"/>
            <w:shd w:val="clear" w:color="auto" w:fill="FAE2D5" w:themeFill="accent2" w:themeFillTint="33"/>
          </w:tcPr>
          <w:p w14:paraId="0693C72E" w14:textId="7B1870C2" w:rsidR="001017EA" w:rsidRPr="001017EA" w:rsidRDefault="001017EA" w:rsidP="005F2F2E">
            <w:pPr>
              <w:jc w:val="center"/>
              <w:rPr>
                <w:rFonts w:ascii="Candara" w:hAnsi="Candara"/>
                <w:b/>
                <w:bCs/>
                <w:color w:val="000000" w:themeColor="text1"/>
              </w:rPr>
            </w:pPr>
            <w:r w:rsidRPr="001017EA">
              <w:rPr>
                <w:rFonts w:ascii="Candara" w:hAnsi="Candara"/>
                <w:b/>
                <w:bCs/>
                <w:color w:val="000000" w:themeColor="text1"/>
              </w:rPr>
              <w:t>Cycle A</w:t>
            </w:r>
          </w:p>
        </w:tc>
        <w:tc>
          <w:tcPr>
            <w:tcW w:w="3984" w:type="dxa"/>
            <w:gridSpan w:val="2"/>
            <w:shd w:val="clear" w:color="auto" w:fill="auto"/>
          </w:tcPr>
          <w:p w14:paraId="13F719AB" w14:textId="447BA083" w:rsidR="001017EA" w:rsidRPr="001017EA" w:rsidRDefault="001017EA">
            <w:pPr>
              <w:rPr>
                <w:rFonts w:ascii="Candara" w:hAnsi="Candara"/>
                <w:b/>
                <w:bCs/>
              </w:rPr>
            </w:pPr>
            <w:r w:rsidRPr="001017EA">
              <w:rPr>
                <w:rFonts w:ascii="Candara" w:hAnsi="Candara"/>
                <w:b/>
                <w:bCs/>
              </w:rPr>
              <w:t>Ancient Greece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6AFEBA0F" w14:textId="0F6DECC2" w:rsidR="001017EA" w:rsidRPr="001017EA" w:rsidRDefault="001017EA">
            <w:pPr>
              <w:rPr>
                <w:rFonts w:ascii="Candara" w:hAnsi="Candara"/>
                <w:b/>
                <w:bCs/>
              </w:rPr>
            </w:pPr>
            <w:r w:rsidRPr="001017EA">
              <w:rPr>
                <w:rFonts w:ascii="Candara" w:hAnsi="Candara"/>
                <w:b/>
                <w:bCs/>
              </w:rPr>
              <w:t>Natural Disasters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0A89C359" w14:textId="55ACC05F" w:rsidR="001017EA" w:rsidRPr="001017EA" w:rsidRDefault="001017EA">
            <w:pPr>
              <w:rPr>
                <w:rFonts w:ascii="Candara" w:hAnsi="Candara"/>
                <w:b/>
                <w:bCs/>
              </w:rPr>
            </w:pPr>
            <w:r w:rsidRPr="001017EA">
              <w:rPr>
                <w:rFonts w:ascii="Candara" w:hAnsi="Candara"/>
                <w:b/>
                <w:bCs/>
              </w:rPr>
              <w:t>Rivers, Mountains, Deserts and Water Cycle</w:t>
            </w:r>
          </w:p>
        </w:tc>
      </w:tr>
      <w:tr w:rsidR="001017EA" w:rsidRPr="001017EA" w14:paraId="336E3E4C" w14:textId="77777777" w:rsidTr="00F65409">
        <w:tc>
          <w:tcPr>
            <w:tcW w:w="1997" w:type="dxa"/>
            <w:shd w:val="clear" w:color="auto" w:fill="FAE2D5" w:themeFill="accent2" w:themeFillTint="33"/>
          </w:tcPr>
          <w:p w14:paraId="7B3D3DAD" w14:textId="69C026FB" w:rsidR="001017EA" w:rsidRPr="001017EA" w:rsidRDefault="001017EA" w:rsidP="005F2F2E">
            <w:pPr>
              <w:jc w:val="center"/>
              <w:rPr>
                <w:rFonts w:ascii="Candara" w:hAnsi="Candara"/>
                <w:b/>
                <w:bCs/>
                <w:color w:val="000000" w:themeColor="text1"/>
              </w:rPr>
            </w:pPr>
            <w:r w:rsidRPr="001017EA">
              <w:rPr>
                <w:rFonts w:ascii="Candara" w:hAnsi="Candara"/>
                <w:b/>
                <w:bCs/>
                <w:color w:val="000000" w:themeColor="text1"/>
              </w:rPr>
              <w:t>Harmony Key Questions</w:t>
            </w:r>
          </w:p>
        </w:tc>
        <w:tc>
          <w:tcPr>
            <w:tcW w:w="3984" w:type="dxa"/>
            <w:gridSpan w:val="2"/>
            <w:shd w:val="clear" w:color="auto" w:fill="auto"/>
          </w:tcPr>
          <w:p w14:paraId="397F197D" w14:textId="5DFFC647" w:rsidR="001017EA" w:rsidRPr="001017EA" w:rsidRDefault="001017EA" w:rsidP="001017EA">
            <w:pPr>
              <w:jc w:val="center"/>
              <w:rPr>
                <w:rFonts w:ascii="Candara" w:hAnsi="Candara"/>
              </w:rPr>
            </w:pPr>
            <w:r w:rsidRPr="001017EA">
              <w:rPr>
                <w:rFonts w:ascii="Candara" w:hAnsi="Candara"/>
              </w:rPr>
              <w:t>How can we learn from the Ancient Greeks about the order of Nature?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489C5786" w14:textId="2FD43B6D" w:rsidR="001017EA" w:rsidRPr="007628FB" w:rsidRDefault="007628FB">
            <w:pPr>
              <w:rPr>
                <w:rFonts w:ascii="Candara" w:hAnsi="Candara"/>
              </w:rPr>
            </w:pPr>
            <w:r w:rsidRPr="007628FB">
              <w:rPr>
                <w:rFonts w:ascii="Candara" w:hAnsi="Candara"/>
              </w:rPr>
              <w:t>What can natural disasters teach us about our relationship with the earth?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30AE8D44" w14:textId="653D026A" w:rsidR="001017EA" w:rsidRPr="001017EA" w:rsidRDefault="001017EA" w:rsidP="005E518C">
            <w:pPr>
              <w:rPr>
                <w:rFonts w:ascii="Candara" w:hAnsi="Candara"/>
              </w:rPr>
            </w:pPr>
            <w:r w:rsidRPr="001017EA">
              <w:rPr>
                <w:rFonts w:ascii="Candara" w:hAnsi="Candara"/>
              </w:rPr>
              <w:t>What journey does a river take from source to sea?</w:t>
            </w:r>
          </w:p>
        </w:tc>
      </w:tr>
      <w:tr w:rsidR="001017EA" w:rsidRPr="001017EA" w14:paraId="2F39FD07" w14:textId="77777777" w:rsidTr="00124FE2">
        <w:tc>
          <w:tcPr>
            <w:tcW w:w="1997" w:type="dxa"/>
            <w:shd w:val="clear" w:color="auto" w:fill="FAE2D5" w:themeFill="accent2" w:themeFillTint="33"/>
          </w:tcPr>
          <w:p w14:paraId="41CE3AAF" w14:textId="5ECA99CA" w:rsidR="001017EA" w:rsidRPr="001017EA" w:rsidRDefault="001017EA" w:rsidP="005F2F2E">
            <w:pPr>
              <w:jc w:val="center"/>
              <w:rPr>
                <w:rFonts w:ascii="Candara" w:hAnsi="Candara"/>
                <w:b/>
                <w:bCs/>
                <w:color w:val="000000" w:themeColor="text1"/>
              </w:rPr>
            </w:pPr>
            <w:r w:rsidRPr="001017EA">
              <w:rPr>
                <w:rFonts w:ascii="Candara" w:hAnsi="Candara"/>
                <w:b/>
                <w:bCs/>
                <w:color w:val="000000" w:themeColor="text1"/>
              </w:rPr>
              <w:t>Talk 4 Writing Texts</w:t>
            </w:r>
          </w:p>
        </w:tc>
        <w:tc>
          <w:tcPr>
            <w:tcW w:w="3984" w:type="dxa"/>
            <w:gridSpan w:val="2"/>
            <w:shd w:val="clear" w:color="auto" w:fill="auto"/>
          </w:tcPr>
          <w:p w14:paraId="70834E25" w14:textId="77777777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color w:val="000000" w:themeColor="text1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T4W The Ultimate Guide to Unicorns and Flying Horses (Fictional report) 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  <w:p w14:paraId="7859E2D7" w14:textId="77777777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color w:val="000000" w:themeColor="text1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T4W School of Wizards text- Link to Greek Hotel advertisement for Gods/Goddesses (persuasive writing)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  <w:p w14:paraId="2B60469F" w14:textId="77777777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color w:val="000000" w:themeColor="text1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Pandora’s Box- (Poetry) 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  <w:p w14:paraId="75F26FC8" w14:textId="10193A18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color w:val="000000" w:themeColor="text1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My Great Greek Potion (Poetry)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41312490" w14:textId="77777777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color w:val="000000" w:themeColor="text1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T4W The Ant and The Grasshopper (Fables)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  <w:p w14:paraId="1554835A" w14:textId="77777777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color w:val="000000" w:themeColor="text1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 xml:space="preserve">Running Wild- Tyger </w:t>
            </w:r>
            <w:proofErr w:type="spellStart"/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Tyger</w:t>
            </w:r>
            <w:proofErr w:type="spellEnd"/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 xml:space="preserve"> Poem (Poetry) 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  <w:p w14:paraId="663FE1C5" w14:textId="77777777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color w:val="000000" w:themeColor="text1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Postcards from story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  <w:p w14:paraId="3BC526BF" w14:textId="77777777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color w:val="000000" w:themeColor="text1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Letter to stop hunting/palm oil production (Persuasive writing)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  <w:p w14:paraId="41BB161E" w14:textId="707F5D99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Informative posters for Mt. Vesuvius (non-chrono</w:t>
            </w:r>
            <w:r w:rsidRPr="001017EA">
              <w:rPr>
                <w:rStyle w:val="normaltextrun"/>
                <w:rFonts w:ascii="Candara" w:eastAsiaTheme="majorEastAsia" w:hAnsi="Candara"/>
                <w:color w:val="000000" w:themeColor="text1"/>
              </w:rPr>
              <w:t>logical</w:t>
            </w: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 xml:space="preserve"> report)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4BE37F9C" w14:textId="77777777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color w:val="000000" w:themeColor="text1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T4W Rivers 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  <w:p w14:paraId="71A35830" w14:textId="77777777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color w:val="000000" w:themeColor="text1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(Poetry)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  <w:p w14:paraId="227B2572" w14:textId="77777777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color w:val="000000" w:themeColor="text1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Report of the River Wye (Information text)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  <w:p w14:paraId="69585191" w14:textId="77777777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color w:val="000000" w:themeColor="text1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Informative Posters about pollution/clean environments/rivers- (Persuasive posters)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  <w:p w14:paraId="7C3E08A1" w14:textId="77777777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color w:val="000000" w:themeColor="text1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Bill’s New Frock (Fiction)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  <w:p w14:paraId="2AA24B93" w14:textId="5F50E461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T4W- One Chance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</w:tc>
      </w:tr>
      <w:tr w:rsidR="001017EA" w:rsidRPr="001017EA" w14:paraId="02D96E18" w14:textId="77777777" w:rsidTr="00082F9D">
        <w:tc>
          <w:tcPr>
            <w:tcW w:w="1997" w:type="dxa"/>
            <w:shd w:val="clear" w:color="auto" w:fill="FAE2D5" w:themeFill="accent2" w:themeFillTint="33"/>
          </w:tcPr>
          <w:p w14:paraId="36ADD647" w14:textId="69BBA58A" w:rsidR="001017EA" w:rsidRPr="001017EA" w:rsidRDefault="001017EA" w:rsidP="005F2F2E">
            <w:pPr>
              <w:jc w:val="center"/>
              <w:rPr>
                <w:rFonts w:ascii="Candara" w:hAnsi="Candara"/>
                <w:b/>
                <w:bCs/>
                <w:color w:val="000000" w:themeColor="text1"/>
              </w:rPr>
            </w:pPr>
            <w:r w:rsidRPr="001017EA">
              <w:rPr>
                <w:rFonts w:ascii="Candara" w:hAnsi="Candara"/>
                <w:b/>
                <w:bCs/>
                <w:color w:val="000000" w:themeColor="text1"/>
              </w:rPr>
              <w:t>Class Readers</w:t>
            </w:r>
          </w:p>
        </w:tc>
        <w:tc>
          <w:tcPr>
            <w:tcW w:w="3984" w:type="dxa"/>
            <w:gridSpan w:val="2"/>
            <w:shd w:val="clear" w:color="auto" w:fill="auto"/>
          </w:tcPr>
          <w:p w14:paraId="5DC51263" w14:textId="1AE4BBD4" w:rsidR="001017EA" w:rsidRPr="001017EA" w:rsidRDefault="001017EA">
            <w:pPr>
              <w:rPr>
                <w:rFonts w:ascii="Candara" w:hAnsi="Candara"/>
              </w:rPr>
            </w:pPr>
            <w:r w:rsidRPr="001017EA">
              <w:rPr>
                <w:rFonts w:ascii="Candara" w:hAnsi="Candara"/>
              </w:rPr>
              <w:t xml:space="preserve">Who Let the Gods Out? By </w:t>
            </w:r>
            <w:proofErr w:type="spellStart"/>
            <w:r w:rsidRPr="001017EA">
              <w:rPr>
                <w:rFonts w:ascii="Candara" w:hAnsi="Candara"/>
              </w:rPr>
              <w:t>Maz</w:t>
            </w:r>
            <w:proofErr w:type="spellEnd"/>
            <w:r w:rsidRPr="001017EA">
              <w:rPr>
                <w:rFonts w:ascii="Candara" w:hAnsi="Candara"/>
              </w:rPr>
              <w:t xml:space="preserve"> Evans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1C4AA4BC" w14:textId="2168358E" w:rsidR="001017EA" w:rsidRPr="001017EA" w:rsidRDefault="001017EA">
            <w:pPr>
              <w:rPr>
                <w:rFonts w:ascii="Candara" w:hAnsi="Candara"/>
              </w:rPr>
            </w:pPr>
            <w:r w:rsidRPr="001017EA">
              <w:rPr>
                <w:rFonts w:ascii="Candara" w:hAnsi="Candara"/>
              </w:rPr>
              <w:t>Running Wild by Michael Morpurgo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39C62DD7" w14:textId="21485C0E" w:rsidR="001017EA" w:rsidRPr="001017EA" w:rsidRDefault="001017EA" w:rsidP="005E518C">
            <w:pPr>
              <w:rPr>
                <w:rFonts w:ascii="Candara" w:hAnsi="Candara"/>
              </w:rPr>
            </w:pPr>
            <w:r w:rsidRPr="001017EA">
              <w:rPr>
                <w:rFonts w:ascii="Candara" w:hAnsi="Candara"/>
              </w:rPr>
              <w:t>Bills New Frock by Anne Fine</w:t>
            </w:r>
          </w:p>
        </w:tc>
      </w:tr>
      <w:tr w:rsidR="001017EA" w:rsidRPr="001017EA" w14:paraId="798829FA" w14:textId="77777777" w:rsidTr="00124FE8">
        <w:tc>
          <w:tcPr>
            <w:tcW w:w="1997" w:type="dxa"/>
            <w:shd w:val="clear" w:color="auto" w:fill="F6C5AC" w:themeFill="accent2" w:themeFillTint="66"/>
          </w:tcPr>
          <w:p w14:paraId="4BB038FF" w14:textId="1822CC07" w:rsidR="001017EA" w:rsidRPr="001017EA" w:rsidRDefault="001017EA" w:rsidP="005F2F2E">
            <w:pPr>
              <w:jc w:val="center"/>
              <w:rPr>
                <w:rFonts w:ascii="Candara" w:hAnsi="Candara"/>
                <w:b/>
                <w:bCs/>
              </w:rPr>
            </w:pPr>
            <w:r w:rsidRPr="001017EA">
              <w:rPr>
                <w:rFonts w:ascii="Candara" w:hAnsi="Candara"/>
                <w:b/>
                <w:bCs/>
              </w:rPr>
              <w:t>Cycle B</w:t>
            </w:r>
          </w:p>
        </w:tc>
        <w:tc>
          <w:tcPr>
            <w:tcW w:w="3984" w:type="dxa"/>
            <w:gridSpan w:val="2"/>
            <w:shd w:val="clear" w:color="auto" w:fill="auto"/>
          </w:tcPr>
          <w:p w14:paraId="60BFB67B" w14:textId="0BF70E95" w:rsidR="001017EA" w:rsidRPr="001017EA" w:rsidRDefault="001017EA">
            <w:pPr>
              <w:rPr>
                <w:rFonts w:ascii="Candara" w:hAnsi="Candara"/>
                <w:b/>
                <w:bCs/>
              </w:rPr>
            </w:pPr>
            <w:r w:rsidRPr="001017EA">
              <w:rPr>
                <w:rFonts w:ascii="Candara" w:hAnsi="Candara"/>
                <w:b/>
                <w:bCs/>
              </w:rPr>
              <w:t>Ancient Egypt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66877807" w14:textId="51E48FF3" w:rsidR="001017EA" w:rsidRPr="001017EA" w:rsidRDefault="001017EA">
            <w:pPr>
              <w:rPr>
                <w:rFonts w:ascii="Candara" w:hAnsi="Candara"/>
                <w:b/>
                <w:bCs/>
              </w:rPr>
            </w:pPr>
            <w:r w:rsidRPr="001017EA">
              <w:rPr>
                <w:rFonts w:ascii="Candara" w:hAnsi="Candara"/>
                <w:b/>
                <w:bCs/>
              </w:rPr>
              <w:t>Kensuke’s Kingdom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0DEA88A0" w14:textId="20269830" w:rsidR="001017EA" w:rsidRPr="001017EA" w:rsidRDefault="001017EA">
            <w:pPr>
              <w:rPr>
                <w:rFonts w:ascii="Candara" w:hAnsi="Candara"/>
                <w:b/>
                <w:bCs/>
              </w:rPr>
            </w:pPr>
            <w:r w:rsidRPr="001017EA">
              <w:rPr>
                <w:rFonts w:ascii="Candara" w:hAnsi="Candara"/>
                <w:b/>
                <w:bCs/>
              </w:rPr>
              <w:t>Stone Age to Iron Age</w:t>
            </w:r>
          </w:p>
        </w:tc>
      </w:tr>
      <w:tr w:rsidR="001017EA" w:rsidRPr="001017EA" w14:paraId="5276979C" w14:textId="77777777" w:rsidTr="00F57C7B">
        <w:tc>
          <w:tcPr>
            <w:tcW w:w="1997" w:type="dxa"/>
            <w:shd w:val="clear" w:color="auto" w:fill="F6C5AC" w:themeFill="accent2" w:themeFillTint="66"/>
          </w:tcPr>
          <w:p w14:paraId="233F1223" w14:textId="6BB530FC" w:rsidR="001017EA" w:rsidRPr="001017EA" w:rsidRDefault="001017EA" w:rsidP="005F2F2E">
            <w:pPr>
              <w:jc w:val="center"/>
              <w:rPr>
                <w:rFonts w:ascii="Candara" w:hAnsi="Candara"/>
                <w:b/>
                <w:bCs/>
              </w:rPr>
            </w:pPr>
            <w:r w:rsidRPr="001017EA">
              <w:rPr>
                <w:rFonts w:ascii="Candara" w:hAnsi="Candara"/>
                <w:b/>
                <w:bCs/>
              </w:rPr>
              <w:t>Harmony Key Questions</w:t>
            </w:r>
          </w:p>
        </w:tc>
        <w:tc>
          <w:tcPr>
            <w:tcW w:w="3984" w:type="dxa"/>
            <w:gridSpan w:val="2"/>
            <w:shd w:val="clear" w:color="auto" w:fill="auto"/>
          </w:tcPr>
          <w:p w14:paraId="49E340F7" w14:textId="3D599598" w:rsidR="001017EA" w:rsidRPr="001017EA" w:rsidRDefault="001017EA">
            <w:pPr>
              <w:rPr>
                <w:rFonts w:ascii="Candara" w:hAnsi="Candara"/>
              </w:rPr>
            </w:pPr>
            <w:r w:rsidRPr="001017EA">
              <w:rPr>
                <w:rFonts w:ascii="Candara" w:hAnsi="Candara"/>
              </w:rPr>
              <w:t>How did the Ancient Egyptians live within the cycles of Nature?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6EE322E1" w14:textId="11A7DC55" w:rsidR="001017EA" w:rsidRPr="001017EA" w:rsidRDefault="007628FB">
            <w:pPr>
              <w:rPr>
                <w:rFonts w:ascii="Candara" w:hAnsi="Candara"/>
              </w:rPr>
            </w:pPr>
            <w:r>
              <w:rPr>
                <w:rFonts w:ascii="Candara" w:hAnsi="Candara"/>
              </w:rPr>
              <w:t>How does travelling the world change the way we see it?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051A0676" w14:textId="510524F4" w:rsidR="001017EA" w:rsidRPr="001017EA" w:rsidRDefault="007628FB">
            <w:pPr>
              <w:rPr>
                <w:rFonts w:ascii="Candara" w:hAnsi="Candara"/>
              </w:rPr>
            </w:pPr>
            <w:r>
              <w:rPr>
                <w:rFonts w:ascii="Candara" w:hAnsi="Candara"/>
              </w:rPr>
              <w:t>How did humans adapt, survive and thrive in the Stone-Age to the Iron-age?</w:t>
            </w:r>
          </w:p>
        </w:tc>
      </w:tr>
      <w:tr w:rsidR="001017EA" w:rsidRPr="001017EA" w14:paraId="0C8E3A59" w14:textId="77777777" w:rsidTr="00483A85">
        <w:tc>
          <w:tcPr>
            <w:tcW w:w="1997" w:type="dxa"/>
            <w:shd w:val="clear" w:color="auto" w:fill="F6C5AC" w:themeFill="accent2" w:themeFillTint="66"/>
          </w:tcPr>
          <w:p w14:paraId="29CD8D71" w14:textId="0CC78A03" w:rsidR="001017EA" w:rsidRPr="001017EA" w:rsidRDefault="001017EA" w:rsidP="005E518C">
            <w:pPr>
              <w:jc w:val="center"/>
              <w:rPr>
                <w:rFonts w:ascii="Candara" w:hAnsi="Candara"/>
                <w:b/>
                <w:bCs/>
              </w:rPr>
            </w:pPr>
            <w:r w:rsidRPr="001017EA">
              <w:rPr>
                <w:rFonts w:ascii="Candara" w:hAnsi="Candara"/>
                <w:b/>
                <w:bCs/>
              </w:rPr>
              <w:t>Talk 4 Writing Texts</w:t>
            </w:r>
          </w:p>
        </w:tc>
        <w:tc>
          <w:tcPr>
            <w:tcW w:w="3984" w:type="dxa"/>
            <w:gridSpan w:val="2"/>
            <w:shd w:val="clear" w:color="auto" w:fill="auto"/>
          </w:tcPr>
          <w:p w14:paraId="29DE45E0" w14:textId="77777777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color w:val="000000" w:themeColor="text1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T4W Time-slip Scarab- Pie Corbett (Fiction- Portal) 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  <w:p w14:paraId="4F2B64D6" w14:textId="77777777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color w:val="000000" w:themeColor="text1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What features will I include in my instructions about mummifying a body? (Instructions)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  <w:p w14:paraId="4EC84400" w14:textId="77777777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color w:val="000000" w:themeColor="text1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T4W- Elf Road- Portal Story 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  <w:p w14:paraId="2510F1D1" w14:textId="333B96E9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Tutankhamun Report- What will I write in my report from Howard Carter about his discovery? (Report)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1073FD33" w14:textId="77777777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color w:val="000000" w:themeColor="text1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T4W Haiku Poems (Poetry)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  <w:p w14:paraId="4CC54580" w14:textId="77777777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color w:val="000000" w:themeColor="text1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Debate about sailing around the world (Balanced argument) 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  <w:p w14:paraId="47080D47" w14:textId="77777777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color w:val="000000" w:themeColor="text1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Message in a bottle (letter writing) 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  <w:p w14:paraId="1AF2251A" w14:textId="77777777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color w:val="000000" w:themeColor="text1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Character Descriptions of Kensuke (short burst)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  <w:p w14:paraId="568614C9" w14:textId="77777777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color w:val="000000" w:themeColor="text1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Setting Description- Island (short burst) 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  <w:p w14:paraId="6F207EEE" w14:textId="755696B0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Orangutans report (</w:t>
            </w:r>
            <w:proofErr w:type="gramStart"/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Non-chronological</w:t>
            </w:r>
            <w:proofErr w:type="gramEnd"/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 xml:space="preserve"> report)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0E21CE8F" w14:textId="433D4B80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color w:val="000000" w:themeColor="text1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T4W Stone Age Boy (Fiction story)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  <w:p w14:paraId="41FE0028" w14:textId="77777777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color w:val="000000" w:themeColor="text1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Stone Age Boy (Diary entry)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  <w:p w14:paraId="4858C334" w14:textId="77777777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color w:val="000000" w:themeColor="text1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Rhyming Poems (poetry)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  <w:p w14:paraId="10457AC2" w14:textId="77777777" w:rsidR="001017EA" w:rsidRPr="001017EA" w:rsidRDefault="001017EA" w:rsidP="001017EA">
            <w:pPr>
              <w:pStyle w:val="paragraph"/>
              <w:spacing w:before="0" w:beforeAutospacing="0" w:after="0" w:afterAutospacing="0"/>
              <w:textAlignment w:val="baseline"/>
              <w:rPr>
                <w:rFonts w:ascii="Candara" w:hAnsi="Candara" w:cs="Segoe UI"/>
                <w:color w:val="000000" w:themeColor="text1"/>
                <w:sz w:val="18"/>
                <w:szCs w:val="18"/>
              </w:rPr>
            </w:pPr>
            <w:r w:rsidRPr="001017EA">
              <w:rPr>
                <w:rStyle w:val="normaltextrun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How to Wash a Woolley Mammoth (Instruction writing)</w:t>
            </w:r>
            <w:r w:rsidRPr="001017EA">
              <w:rPr>
                <w:rStyle w:val="eop"/>
                <w:rFonts w:ascii="Candara" w:eastAsiaTheme="majorEastAsia" w:hAnsi="Candara" w:cs="Segoe UI"/>
                <w:color w:val="000000" w:themeColor="text1"/>
                <w:sz w:val="22"/>
                <w:szCs w:val="22"/>
              </w:rPr>
              <w:t> </w:t>
            </w:r>
          </w:p>
          <w:p w14:paraId="73F802BE" w14:textId="54832849" w:rsidR="001017EA" w:rsidRPr="001017EA" w:rsidRDefault="001017EA" w:rsidP="001017EA">
            <w:pPr>
              <w:tabs>
                <w:tab w:val="left" w:pos="1100"/>
              </w:tabs>
              <w:rPr>
                <w:rFonts w:ascii="Candara" w:hAnsi="Candara"/>
              </w:rPr>
            </w:pPr>
          </w:p>
        </w:tc>
      </w:tr>
      <w:tr w:rsidR="001017EA" w:rsidRPr="001017EA" w14:paraId="4C9C748F" w14:textId="77777777" w:rsidTr="00132475">
        <w:tc>
          <w:tcPr>
            <w:tcW w:w="1997" w:type="dxa"/>
            <w:shd w:val="clear" w:color="auto" w:fill="F6C5AC" w:themeFill="accent2" w:themeFillTint="66"/>
          </w:tcPr>
          <w:p w14:paraId="79052667" w14:textId="5E063D7A" w:rsidR="001017EA" w:rsidRPr="001017EA" w:rsidRDefault="001017EA" w:rsidP="005E518C">
            <w:pPr>
              <w:jc w:val="center"/>
              <w:rPr>
                <w:rFonts w:ascii="Candara" w:hAnsi="Candara"/>
                <w:b/>
                <w:bCs/>
              </w:rPr>
            </w:pPr>
            <w:r w:rsidRPr="001017EA">
              <w:rPr>
                <w:rFonts w:ascii="Candara" w:hAnsi="Candara"/>
                <w:b/>
                <w:bCs/>
              </w:rPr>
              <w:lastRenderedPageBreak/>
              <w:t>Class Readers</w:t>
            </w:r>
          </w:p>
        </w:tc>
        <w:tc>
          <w:tcPr>
            <w:tcW w:w="3984" w:type="dxa"/>
            <w:gridSpan w:val="2"/>
            <w:shd w:val="clear" w:color="auto" w:fill="auto"/>
          </w:tcPr>
          <w:p w14:paraId="583CD7D2" w14:textId="405316BD" w:rsidR="001017EA" w:rsidRPr="001017EA" w:rsidRDefault="001017EA" w:rsidP="005E518C">
            <w:pPr>
              <w:rPr>
                <w:rFonts w:ascii="Candara" w:hAnsi="Candara"/>
              </w:rPr>
            </w:pPr>
            <w:r w:rsidRPr="001017EA">
              <w:rPr>
                <w:rFonts w:ascii="Candara" w:hAnsi="Candara"/>
              </w:rPr>
              <w:t>Secret of a Sun King by Emma Carroll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294A8300" w14:textId="7AA97B3C" w:rsidR="001017EA" w:rsidRPr="001017EA" w:rsidRDefault="001017EA" w:rsidP="001017EA">
            <w:pPr>
              <w:tabs>
                <w:tab w:val="left" w:pos="1311"/>
              </w:tabs>
              <w:rPr>
                <w:rFonts w:ascii="Candara" w:hAnsi="Candara"/>
              </w:rPr>
            </w:pPr>
            <w:r>
              <w:rPr>
                <w:rFonts w:ascii="Candara" w:hAnsi="Candara"/>
              </w:rPr>
              <w:t>Kensuke’s Kingdom</w:t>
            </w:r>
          </w:p>
        </w:tc>
        <w:tc>
          <w:tcPr>
            <w:tcW w:w="3986" w:type="dxa"/>
            <w:gridSpan w:val="2"/>
            <w:shd w:val="clear" w:color="auto" w:fill="auto"/>
          </w:tcPr>
          <w:p w14:paraId="7DF8CB4E" w14:textId="68E844C3" w:rsidR="001017EA" w:rsidRPr="001017EA" w:rsidRDefault="001017EA" w:rsidP="005E518C">
            <w:pPr>
              <w:rPr>
                <w:rFonts w:ascii="Candara" w:hAnsi="Candara"/>
              </w:rPr>
            </w:pPr>
            <w:r w:rsidRPr="001017EA">
              <w:rPr>
                <w:rFonts w:ascii="Candara" w:hAnsi="Candara"/>
              </w:rPr>
              <w:t>Stig of the Dump by Clive King</w:t>
            </w:r>
          </w:p>
        </w:tc>
      </w:tr>
    </w:tbl>
    <w:p w14:paraId="65C3FBC8" w14:textId="77777777" w:rsidR="005F2F2E" w:rsidRPr="005F2F2E" w:rsidRDefault="005F2F2E">
      <w:pPr>
        <w:rPr>
          <w:b/>
          <w:bCs/>
        </w:rPr>
      </w:pPr>
    </w:p>
    <w:sectPr w:rsidR="005F2F2E" w:rsidRPr="005F2F2E" w:rsidSect="005F2F2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F2E"/>
    <w:rsid w:val="000D1E51"/>
    <w:rsid w:val="001017EA"/>
    <w:rsid w:val="00180F08"/>
    <w:rsid w:val="001C3D78"/>
    <w:rsid w:val="00372826"/>
    <w:rsid w:val="00482B60"/>
    <w:rsid w:val="00510E54"/>
    <w:rsid w:val="005E518C"/>
    <w:rsid w:val="005F2F2E"/>
    <w:rsid w:val="007628FB"/>
    <w:rsid w:val="007B050F"/>
    <w:rsid w:val="00A17BA4"/>
    <w:rsid w:val="00A91FD0"/>
    <w:rsid w:val="00D56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6CA7A6"/>
  <w15:chartTrackingRefBased/>
  <w15:docId w15:val="{270C4A0A-054B-FC40-A5C5-C650B7BAF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2F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2F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2F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2F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2F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2F2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2F2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2F2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2F2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2F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2F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2F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2F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2F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2F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2F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2F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2F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2F2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2F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2F2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2F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2F2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2F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2F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2F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2F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2F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2F2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F2F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1017E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1017EA"/>
  </w:style>
  <w:style w:type="character" w:customStyle="1" w:styleId="eop">
    <w:name w:val="eop"/>
    <w:basedOn w:val="DefaultParagraphFont"/>
    <w:rsid w:val="001017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37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0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5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43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9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2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2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0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3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0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4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0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74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6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4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1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29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7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3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340</Words>
  <Characters>1940</Characters>
  <Application>Microsoft Office Word</Application>
  <DocSecurity>0</DocSecurity>
  <Lines>16</Lines>
  <Paragraphs>4</Paragraphs>
  <ScaleCrop>false</ScaleCrop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Chantelle Evans</dc:creator>
  <cp:keywords/>
  <dc:description/>
  <cp:lastModifiedBy>Chantelle Evans</cp:lastModifiedBy>
  <cp:revision>4</cp:revision>
  <dcterms:created xsi:type="dcterms:W3CDTF">2026-09-17T10:26:00Z</dcterms:created>
  <dcterms:modified xsi:type="dcterms:W3CDTF">2026-09-17T11:24:00Z</dcterms:modified>
</cp:coreProperties>
</file>